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32AAAC7" w14:textId="25B9FC68" w:rsidR="00525786" w:rsidRDefault="00525786" w:rsidP="007D1077">
      <w:pPr>
        <w:pStyle w:val="NoSpacing"/>
        <w:jc w:val="both"/>
      </w:pPr>
      <w:bookmarkStart w:id="0" w:name="_Hlk62739096"/>
      <w:bookmarkStart w:id="1" w:name="_Hlk62826604"/>
      <w:r>
        <w:rPr>
          <w:noProof/>
        </w:rPr>
        <w:drawing>
          <wp:inline distT="0" distB="0" distL="0" distR="0" wp14:anchorId="6B14DC00" wp14:editId="1A48CB03">
            <wp:extent cx="2206225" cy="54158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3312" cy="604690"/>
                    </a:xfrm>
                    <a:prstGeom prst="rect">
                      <a:avLst/>
                    </a:prstGeom>
                    <a:noFill/>
                    <a:ln>
                      <a:noFill/>
                    </a:ln>
                  </pic:spPr>
                </pic:pic>
              </a:graphicData>
            </a:graphic>
          </wp:inline>
        </w:drawing>
      </w:r>
      <w:r>
        <w:tab/>
        <w:t xml:space="preserve">                                                      </w:t>
      </w:r>
      <w:r>
        <w:rPr>
          <w:noProof/>
        </w:rPr>
        <w:t xml:space="preserve">    </w:t>
      </w:r>
      <w:r>
        <w:rPr>
          <w:noProof/>
        </w:rPr>
        <w:tab/>
      </w:r>
      <w:r>
        <w:rPr>
          <w:noProof/>
        </w:rPr>
        <w:drawing>
          <wp:inline distT="0" distB="0" distL="0" distR="0" wp14:anchorId="75A0F1DA" wp14:editId="3A6B2824">
            <wp:extent cx="1778635" cy="94862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5815" cy="973791"/>
                    </a:xfrm>
                    <a:prstGeom prst="rect">
                      <a:avLst/>
                    </a:prstGeom>
                    <a:noFill/>
                    <a:ln>
                      <a:noFill/>
                    </a:ln>
                  </pic:spPr>
                </pic:pic>
              </a:graphicData>
            </a:graphic>
          </wp:inline>
        </w:drawing>
      </w:r>
      <w:r>
        <w:rPr>
          <w:noProof/>
        </w:rPr>
        <w:tab/>
      </w:r>
      <w:bookmarkEnd w:id="1"/>
    </w:p>
    <w:p w14:paraId="035DA608" w14:textId="77777777" w:rsidR="00525786" w:rsidRDefault="00525786" w:rsidP="007D1077">
      <w:pPr>
        <w:pStyle w:val="NoSpacing"/>
        <w:jc w:val="both"/>
      </w:pPr>
    </w:p>
    <w:p w14:paraId="77EDFC78" w14:textId="2D907562" w:rsidR="007D1077" w:rsidRDefault="007D1077" w:rsidP="007D1077">
      <w:pPr>
        <w:pStyle w:val="NoSpacing"/>
        <w:jc w:val="both"/>
        <w:rPr>
          <w:noProof/>
        </w:rPr>
      </w:pPr>
      <w:r>
        <w:tab/>
        <w:t xml:space="preserve">                                                        </w:t>
      </w:r>
      <w:r>
        <w:rPr>
          <w:noProof/>
        </w:rPr>
        <w:t xml:space="preserve">          </w:t>
      </w:r>
      <w:r>
        <w:rPr>
          <w:noProof/>
        </w:rPr>
        <w:tab/>
      </w:r>
      <w:r>
        <w:rPr>
          <w:noProof/>
        </w:rPr>
        <w:tab/>
      </w:r>
      <w:r>
        <w:rPr>
          <w:noProof/>
        </w:rPr>
        <w:tab/>
      </w:r>
    </w:p>
    <w:p w14:paraId="3393D890" w14:textId="331DAB7E" w:rsidR="001F746C" w:rsidRDefault="007D1077" w:rsidP="001F746C">
      <w:pPr>
        <w:pStyle w:val="NoSpacing"/>
        <w:jc w:val="both"/>
        <w:rPr>
          <w:noProof/>
        </w:rPr>
      </w:pPr>
      <w:r w:rsidRPr="00DC0A09">
        <w:rPr>
          <w:b/>
          <w:bCs/>
          <w:noProof/>
        </w:rPr>
        <w:t xml:space="preserve">                                                                                                                                        </w:t>
      </w:r>
      <w:r w:rsidR="00525786">
        <w:rPr>
          <w:b/>
          <w:bCs/>
          <w:noProof/>
        </w:rPr>
        <w:t xml:space="preserve">        </w:t>
      </w:r>
      <w:r w:rsidRPr="00DC0A09">
        <w:rPr>
          <w:rFonts w:ascii="Gadugi" w:hAnsi="Gadugi"/>
          <w:b/>
          <w:bCs/>
          <w:sz w:val="16"/>
          <w:szCs w:val="16"/>
        </w:rPr>
        <w:t>Sponsored</w:t>
      </w:r>
      <w:r>
        <w:rPr>
          <w:rFonts w:ascii="Gadugi" w:hAnsi="Gadugi"/>
          <w:b/>
          <w:bCs/>
          <w:sz w:val="16"/>
          <w:szCs w:val="16"/>
        </w:rPr>
        <w:t xml:space="preserve"> </w:t>
      </w:r>
      <w:r w:rsidRPr="00DC0A09">
        <w:rPr>
          <w:rFonts w:ascii="Gadugi" w:hAnsi="Gadugi"/>
          <w:b/>
          <w:bCs/>
          <w:sz w:val="16"/>
          <w:szCs w:val="16"/>
        </w:rPr>
        <w:t>by</w:t>
      </w:r>
      <w:r>
        <w:rPr>
          <w:noProof/>
        </w:rPr>
        <w:t xml:space="preserve"> </w:t>
      </w:r>
      <w:bookmarkEnd w:id="0"/>
      <w:r w:rsidR="00525786">
        <w:rPr>
          <w:noProof/>
        </w:rPr>
        <w:drawing>
          <wp:inline distT="0" distB="0" distL="0" distR="0" wp14:anchorId="0E86B3AA" wp14:editId="733AAAA5">
            <wp:extent cx="1104900" cy="4243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167" cy="442883"/>
                    </a:xfrm>
                    <a:prstGeom prst="rect">
                      <a:avLst/>
                    </a:prstGeom>
                    <a:noFill/>
                    <a:ln>
                      <a:noFill/>
                    </a:ln>
                  </pic:spPr>
                </pic:pic>
              </a:graphicData>
            </a:graphic>
          </wp:inline>
        </w:drawing>
      </w:r>
    </w:p>
    <w:p w14:paraId="1681C116" w14:textId="4560F495" w:rsidR="001F746C" w:rsidRPr="001F746C" w:rsidRDefault="007D1077" w:rsidP="001F746C">
      <w:pPr>
        <w:pStyle w:val="NoSpacing"/>
        <w:jc w:val="both"/>
        <w:rPr>
          <w:noProof/>
        </w:rPr>
      </w:pPr>
      <w:r>
        <w:rPr>
          <w:rFonts w:asciiTheme="majorHAnsi" w:hAnsiTheme="majorHAnsi" w:cstheme="majorHAnsi"/>
          <w:sz w:val="76"/>
          <w:szCs w:val="76"/>
        </w:rPr>
        <w:br/>
      </w:r>
      <w:r w:rsidR="00065D20" w:rsidRPr="001F746C">
        <w:rPr>
          <w:rFonts w:asciiTheme="majorHAnsi" w:hAnsiTheme="majorHAnsi" w:cstheme="majorHAnsi"/>
          <w:sz w:val="72"/>
          <w:szCs w:val="72"/>
        </w:rPr>
        <w:t>SME of the Year</w:t>
      </w:r>
      <w:r w:rsidR="001F746C">
        <w:rPr>
          <w:rFonts w:asciiTheme="majorHAnsi" w:hAnsiTheme="majorHAnsi" w:cstheme="majorHAnsi"/>
          <w:sz w:val="72"/>
          <w:szCs w:val="72"/>
        </w:rPr>
        <w:t xml:space="preserve"> </w:t>
      </w:r>
      <w:r w:rsidR="00A42A45" w:rsidRPr="001F746C">
        <w:rPr>
          <w:rFonts w:asciiTheme="majorHAnsi" w:hAnsiTheme="majorHAnsi" w:cstheme="majorHAnsi"/>
          <w:sz w:val="72"/>
          <w:szCs w:val="72"/>
        </w:rPr>
        <w:t>202</w:t>
      </w:r>
      <w:r w:rsidRPr="001F746C">
        <w:rPr>
          <w:rFonts w:asciiTheme="majorHAnsi" w:hAnsiTheme="majorHAnsi" w:cstheme="majorHAnsi"/>
          <w:sz w:val="72"/>
          <w:szCs w:val="72"/>
        </w:rPr>
        <w:t>1</w:t>
      </w:r>
    </w:p>
    <w:p w14:paraId="212EB31F" w14:textId="0AD927C9" w:rsidR="00A2794E" w:rsidRPr="00A2794E" w:rsidRDefault="001F746C" w:rsidP="00A2794E">
      <w:pPr>
        <w:pStyle w:val="NoSpacing"/>
        <w:rPr>
          <w:rFonts w:asciiTheme="majorHAnsi" w:hAnsiTheme="majorHAnsi" w:cstheme="majorHAnsi"/>
          <w:sz w:val="72"/>
          <w:szCs w:val="72"/>
        </w:rPr>
      </w:pPr>
      <w:r>
        <w:rPr>
          <w:b/>
          <w:bCs/>
          <w:color w:val="7030A0"/>
        </w:rPr>
        <w:br/>
      </w:r>
      <w:r w:rsidR="00066A81">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93B80CB"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A076D">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7D1077" w:rsidRPr="00525786">
          <w:rPr>
            <w:rStyle w:val="Hyperlink"/>
            <w:rFonts w:ascii="Calibri" w:hAnsi="Calibri" w:cs="Calibri"/>
            <w:b/>
            <w:bCs/>
            <w:sz w:val="20"/>
            <w:szCs w:val="20"/>
            <w:lang w:val="en-US"/>
          </w:rPr>
          <w:t>he</w:t>
        </w:r>
        <w:r w:rsidR="007D1077" w:rsidRPr="00525786">
          <w:rPr>
            <w:rStyle w:val="Hyperlink"/>
            <w:rFonts w:ascii="Calibri" w:hAnsi="Calibri" w:cs="Calibri"/>
            <w:b/>
            <w:bCs/>
            <w:sz w:val="20"/>
            <w:szCs w:val="20"/>
            <w:lang w:val="en-US"/>
          </w:rPr>
          <w:t>r</w:t>
        </w:r>
        <w:r w:rsidR="007D1077" w:rsidRPr="00525786">
          <w:rPr>
            <w:rStyle w:val="Hyperlink"/>
            <w:rFonts w:ascii="Calibri" w:hAnsi="Calibri" w:cs="Calibri"/>
            <w:b/>
            <w:bCs/>
            <w:sz w:val="20"/>
            <w:szCs w:val="20"/>
            <w:lang w:val="en-US"/>
          </w:rPr>
          <w:t>e</w:t>
        </w:r>
      </w:hyperlink>
      <w:r w:rsidR="007D1077">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29BEBE1E"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7E75828C" w:rsidR="00A42DC5" w:rsidRPr="004C12D1" w:rsidRDefault="004C12D1" w:rsidP="00E850D4">
      <w:pPr>
        <w:pStyle w:val="NoSpacing"/>
        <w:numPr>
          <w:ilvl w:val="0"/>
          <w:numId w:val="5"/>
        </w:numPr>
        <w:rPr>
          <w:rFonts w:ascii="Calibri" w:hAnsi="Calibri" w:cs="Calibri"/>
          <w:color w:val="231F20"/>
          <w:sz w:val="20"/>
          <w:szCs w:val="20"/>
          <w:lang w:val="en-US"/>
        </w:rPr>
      </w:pPr>
      <w:r w:rsidRPr="004C12D1">
        <w:rPr>
          <w:rFonts w:ascii="Calibri" w:hAnsi="Calibri" w:cs="Calibri"/>
          <w:color w:val="231F20"/>
          <w:sz w:val="20"/>
          <w:szCs w:val="20"/>
          <w:lang w:val="en-US"/>
        </w:rPr>
        <w:t xml:space="preserve">Please submit your completed entry form via email to </w:t>
      </w:r>
      <w:hyperlink r:id="rId11" w:history="1">
        <w:r w:rsidR="00525786" w:rsidRPr="00843F44">
          <w:rPr>
            <w:rStyle w:val="Hyperlink"/>
            <w:rFonts w:ascii="Calibri" w:hAnsi="Calibri" w:cs="Calibri"/>
            <w:sz w:val="20"/>
            <w:szCs w:val="20"/>
            <w:lang w:val="en-US"/>
          </w:rPr>
          <w:t>awards@constructingexcellencesw.org.uk</w:t>
        </w:r>
      </w:hyperlink>
      <w:r w:rsidR="00525786">
        <w:rPr>
          <w:rFonts w:ascii="Calibri" w:hAnsi="Calibri" w:cs="Calibri"/>
          <w:color w:val="231F20"/>
          <w:sz w:val="20"/>
          <w:szCs w:val="20"/>
          <w:lang w:val="en-US"/>
        </w:rPr>
        <w:t xml:space="preserve"> </w:t>
      </w:r>
      <w:r w:rsidRPr="004C12D1">
        <w:rPr>
          <w:rFonts w:ascii="Calibri" w:hAnsi="Calibri" w:cs="Calibri"/>
          <w:color w:val="231F20"/>
          <w:sz w:val="20"/>
          <w:szCs w:val="20"/>
          <w:lang w:val="en-US"/>
        </w:rPr>
        <w:t xml:space="preserve">by the closing date of </w:t>
      </w:r>
      <w:r w:rsidR="00525786">
        <w:rPr>
          <w:rFonts w:ascii="Calibri" w:hAnsi="Calibri" w:cs="Calibri"/>
          <w:b/>
          <w:bCs/>
          <w:color w:val="231F20"/>
          <w:sz w:val="20"/>
          <w:szCs w:val="20"/>
          <w:u w:val="single"/>
          <w:lang w:val="en-US"/>
        </w:rPr>
        <w:t>19</w:t>
      </w:r>
      <w:r w:rsidR="001F746C" w:rsidRPr="001F746C">
        <w:rPr>
          <w:rFonts w:ascii="Calibri" w:hAnsi="Calibri" w:cs="Calibri"/>
          <w:b/>
          <w:bCs/>
          <w:color w:val="231F20"/>
          <w:sz w:val="20"/>
          <w:szCs w:val="20"/>
          <w:u w:val="single"/>
          <w:vertAlign w:val="superscript"/>
          <w:lang w:val="en-US"/>
        </w:rPr>
        <w:t>th</w:t>
      </w:r>
      <w:r w:rsidR="001F746C">
        <w:rPr>
          <w:rFonts w:ascii="Calibri" w:hAnsi="Calibri" w:cs="Calibri"/>
          <w:b/>
          <w:bCs/>
          <w:color w:val="231F20"/>
          <w:sz w:val="20"/>
          <w:szCs w:val="20"/>
          <w:u w:val="single"/>
          <w:lang w:val="en-US"/>
        </w:rPr>
        <w:t xml:space="preserve"> April</w:t>
      </w:r>
      <w:r w:rsidR="007D1077" w:rsidRPr="007D1077">
        <w:rPr>
          <w:rFonts w:ascii="Calibri" w:hAnsi="Calibri" w:cs="Calibri"/>
          <w:b/>
          <w:bCs/>
          <w:color w:val="231F20"/>
          <w:sz w:val="20"/>
          <w:szCs w:val="20"/>
          <w:u w:val="single"/>
          <w:lang w:val="en-US"/>
        </w:rPr>
        <w:t xml:space="preserve"> 2021</w:t>
      </w:r>
      <w:r w:rsidRPr="004C12D1">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704EEDC8" w14:textId="77777777" w:rsidR="00065D20" w:rsidRPr="00065D20" w:rsidRDefault="00065D20" w:rsidP="00065D20">
      <w:pPr>
        <w:autoSpaceDE w:val="0"/>
        <w:autoSpaceDN w:val="0"/>
        <w:adjustRightInd w:val="0"/>
        <w:rPr>
          <w:rFonts w:asciiTheme="minorHAnsi" w:eastAsiaTheme="minorHAnsi" w:hAnsiTheme="minorHAnsi" w:cstheme="minorBidi"/>
          <w:b/>
          <w:bCs/>
          <w:sz w:val="20"/>
          <w:szCs w:val="20"/>
        </w:rPr>
      </w:pPr>
      <w:r w:rsidRPr="00065D20">
        <w:rPr>
          <w:rFonts w:asciiTheme="minorHAnsi" w:eastAsiaTheme="minorHAnsi" w:hAnsiTheme="minorHAnsi" w:cstheme="minorBidi"/>
          <w:b/>
          <w:bCs/>
          <w:sz w:val="20"/>
          <w:szCs w:val="20"/>
        </w:rPr>
        <w:t>SMEs are the backbone of the industry and are recognised by Constructing Excellence for their dominance of and contribution to the supply chain.  Department for Business Innovation and Skills suggest that 99.9% of UK construction contracting businesses are SMEs</w:t>
      </w:r>
      <w:r w:rsidRPr="00065D20">
        <w:rPr>
          <w:rFonts w:asciiTheme="minorHAnsi" w:eastAsiaTheme="minorHAnsi" w:hAnsiTheme="minorHAnsi" w:cstheme="minorBidi"/>
          <w:b/>
          <w:bCs/>
          <w:sz w:val="20"/>
          <w:szCs w:val="20"/>
          <w:vertAlign w:val="superscript"/>
        </w:rPr>
        <w:t>1</w:t>
      </w:r>
      <w:r w:rsidRPr="00065D20">
        <w:rPr>
          <w:rFonts w:asciiTheme="minorHAnsi" w:eastAsiaTheme="minorHAnsi" w:hAnsiTheme="minorHAnsi" w:cstheme="minorBidi"/>
          <w:b/>
          <w:bCs/>
          <w:sz w:val="20"/>
          <w:szCs w:val="20"/>
        </w:rPr>
        <w:t xml:space="preserve"> and some of the greatest innovation and best practice can be identified in this sector.</w:t>
      </w:r>
    </w:p>
    <w:p w14:paraId="35064647" w14:textId="77777777" w:rsidR="00065D20" w:rsidRDefault="00065D20" w:rsidP="00065D20">
      <w:pPr>
        <w:autoSpaceDE w:val="0"/>
        <w:autoSpaceDN w:val="0"/>
        <w:adjustRightInd w:val="0"/>
        <w:rPr>
          <w:rFonts w:asciiTheme="minorHAnsi" w:eastAsiaTheme="minorHAnsi" w:hAnsiTheme="minorHAnsi" w:cstheme="minorBidi"/>
          <w:b/>
          <w:bCs/>
          <w:sz w:val="20"/>
          <w:szCs w:val="20"/>
        </w:rPr>
      </w:pPr>
    </w:p>
    <w:p w14:paraId="1F04F9F5" w14:textId="3C0F6D2E" w:rsidR="00065D20" w:rsidRPr="00065D20" w:rsidRDefault="00065D20" w:rsidP="00065D20">
      <w:p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 xml:space="preserve">Judges are looking for an exemplary organisation, with 249 or less employees and with turnover less than </w:t>
      </w:r>
      <w:r w:rsidR="00561962">
        <w:rPr>
          <w:rFonts w:asciiTheme="minorHAnsi" w:eastAsiaTheme="minorHAnsi" w:hAnsiTheme="minorHAnsi" w:cstheme="minorHAnsi"/>
          <w:sz w:val="20"/>
          <w:szCs w:val="20"/>
        </w:rPr>
        <w:t>€</w:t>
      </w:r>
      <w:r w:rsidR="00561962">
        <w:rPr>
          <w:rFonts w:asciiTheme="minorHAnsi" w:eastAsiaTheme="minorHAnsi" w:hAnsiTheme="minorHAnsi" w:cstheme="minorBidi"/>
          <w:sz w:val="20"/>
          <w:szCs w:val="20"/>
        </w:rPr>
        <w:t>50</w:t>
      </w:r>
      <w:r w:rsidRPr="00065D20">
        <w:rPr>
          <w:rFonts w:asciiTheme="minorHAnsi" w:eastAsiaTheme="minorHAnsi" w:hAnsiTheme="minorHAnsi" w:cstheme="minorBidi"/>
          <w:sz w:val="20"/>
          <w:szCs w:val="20"/>
        </w:rPr>
        <w:t xml:space="preserve"> million. An outstanding SME will display a number of the following organisational attributes:</w:t>
      </w:r>
    </w:p>
    <w:p w14:paraId="6B4F891C" w14:textId="77777777" w:rsidR="00065D20" w:rsidRPr="00065D20" w:rsidRDefault="00065D20" w:rsidP="00065D20">
      <w:pPr>
        <w:autoSpaceDE w:val="0"/>
        <w:autoSpaceDN w:val="0"/>
        <w:adjustRightInd w:val="0"/>
        <w:rPr>
          <w:rFonts w:asciiTheme="minorHAnsi" w:eastAsiaTheme="minorHAnsi" w:hAnsiTheme="minorHAnsi" w:cstheme="minorBidi"/>
          <w:sz w:val="20"/>
          <w:szCs w:val="20"/>
        </w:rPr>
      </w:pPr>
    </w:p>
    <w:p w14:paraId="1CF5FFDA" w14:textId="4CC2E171"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Evidence of growth through engaging with and developing best practice in construction and organisational management.</w:t>
      </w:r>
    </w:p>
    <w:p w14:paraId="24650B7D"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Investment made in employees, through training, growth and organisational culture.</w:t>
      </w:r>
    </w:p>
    <w:p w14:paraId="53768437"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Action to improve their productivity and work smarter.</w:t>
      </w:r>
    </w:p>
    <w:p w14:paraId="04BB089A"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Engagement with their supply chain, both upward to their clients and downwards to their suppliers, to add value to their involvement in projects.</w:t>
      </w:r>
    </w:p>
    <w:p w14:paraId="2C0DCA44" w14:textId="3AD0DC4C"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Development and performance targets in place and monitoring and management of performance to improve on their set goals.</w:t>
      </w:r>
    </w:p>
    <w:p w14:paraId="6CA80704" w14:textId="30A103F3" w:rsidR="00D61073" w:rsidRDefault="00065D20" w:rsidP="00A2794E">
      <w:pPr>
        <w:autoSpaceDE w:val="0"/>
        <w:autoSpaceDN w:val="0"/>
        <w:adjustRightInd w:val="0"/>
        <w:rPr>
          <w:rFonts w:asciiTheme="minorHAnsi" w:eastAsiaTheme="minorHAnsi" w:hAnsiTheme="minorHAnsi" w:cstheme="minorBidi"/>
          <w:sz w:val="14"/>
          <w:szCs w:val="14"/>
        </w:rPr>
      </w:pPr>
      <w:r w:rsidRPr="00065D20">
        <w:rPr>
          <w:rFonts w:asciiTheme="minorHAnsi" w:eastAsiaTheme="minorHAnsi" w:hAnsiTheme="minorHAnsi" w:cstheme="minorBidi"/>
          <w:sz w:val="14"/>
          <w:szCs w:val="14"/>
          <w:vertAlign w:val="superscript"/>
        </w:rPr>
        <w:t>1</w:t>
      </w:r>
      <w:r w:rsidRPr="00065D20">
        <w:rPr>
          <w:rFonts w:asciiTheme="minorHAnsi" w:eastAsiaTheme="minorHAnsi" w:hAnsiTheme="minorHAnsi" w:cstheme="minorBidi"/>
          <w:sz w:val="14"/>
          <w:szCs w:val="14"/>
        </w:rPr>
        <w:t xml:space="preserve"> (ref BIS UK CONSTRUCTION, An economic an</w:t>
      </w:r>
      <w:r w:rsidR="004C12D1">
        <w:rPr>
          <w:rFonts w:asciiTheme="minorHAnsi" w:eastAsiaTheme="minorHAnsi" w:hAnsiTheme="minorHAnsi" w:cstheme="minorBidi"/>
          <w:sz w:val="14"/>
          <w:szCs w:val="14"/>
        </w:rPr>
        <w:t>alysis of the sector JULY 2013)</w:t>
      </w:r>
    </w:p>
    <w:p w14:paraId="301A4E60" w14:textId="77777777" w:rsidR="004C12D1" w:rsidRPr="004C12D1" w:rsidRDefault="004C12D1" w:rsidP="00A2794E">
      <w:pPr>
        <w:autoSpaceDE w:val="0"/>
        <w:autoSpaceDN w:val="0"/>
        <w:adjustRightInd w:val="0"/>
        <w:rPr>
          <w:rFonts w:ascii="Calibri" w:hAnsi="Calibri" w:cs="Calibri"/>
          <w:color w:val="926C00"/>
          <w:sz w:val="20"/>
          <w:szCs w:val="20"/>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8B7E873" w:rsidR="00C47243" w:rsidRPr="00921CC2" w:rsidRDefault="00C1386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C1120">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0BB9016" w:rsidR="00C47243" w:rsidRPr="00921CC2" w:rsidRDefault="00C1386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037234236"/>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A57E2D5" w:rsidR="00AB6D8C" w:rsidRPr="00AB6D8C" w:rsidRDefault="00C13863"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32273303"/>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7AEB0771" w:rsidR="00C47243" w:rsidRPr="007D1077" w:rsidRDefault="00525786" w:rsidP="00AB6D8C">
            <w:pPr>
              <w:pStyle w:val="NoSpacing"/>
              <w:rPr>
                <w:rFonts w:ascii="Calibri" w:hAnsi="Calibri" w:cs="Calibri"/>
                <w:color w:val="7030A0"/>
                <w:sz w:val="20"/>
                <w:szCs w:val="20"/>
                <w:highlight w:val="yellow"/>
                <w:lang w:eastAsia="en-GB"/>
              </w:rPr>
            </w:pPr>
            <w:hyperlink r:id="rId12" w:history="1">
              <w:r w:rsidR="00C47243" w:rsidRPr="00525786">
                <w:rPr>
                  <w:rStyle w:val="Hyperlink"/>
                  <w:rFonts w:ascii="Calibri" w:hAnsi="Calibri" w:cs="Calibri"/>
                  <w:sz w:val="20"/>
                  <w:szCs w:val="20"/>
                  <w:highlight w:val="yellow"/>
                  <w:lang w:val="en-US"/>
                </w:rPr>
                <w:t>Click here for ent</w:t>
              </w:r>
              <w:r w:rsidR="00C47243" w:rsidRPr="00525786">
                <w:rPr>
                  <w:rStyle w:val="Hyperlink"/>
                  <w:rFonts w:ascii="Calibri" w:hAnsi="Calibri" w:cs="Calibri"/>
                  <w:sz w:val="20"/>
                  <w:szCs w:val="20"/>
                  <w:highlight w:val="yellow"/>
                  <w:lang w:val="en-US"/>
                </w:rPr>
                <w:t>r</w:t>
              </w:r>
              <w:r w:rsidR="00C47243" w:rsidRPr="00525786">
                <w:rPr>
                  <w:rStyle w:val="Hyperlink"/>
                  <w:rFonts w:ascii="Calibri" w:hAnsi="Calibri" w:cs="Calibri"/>
                  <w:sz w:val="20"/>
                  <w:szCs w:val="20"/>
                  <w:highlight w:val="yellow"/>
                  <w:lang w:val="en-US"/>
                </w:rPr>
                <w:t>y guidelines</w:t>
              </w:r>
            </w:hyperlink>
            <w:r w:rsidR="00C47243" w:rsidRPr="007D1077">
              <w:rPr>
                <w:rFonts w:ascii="Calibri" w:hAnsi="Calibri" w:cs="Calibri"/>
                <w:color w:val="7030A0"/>
                <w:sz w:val="20"/>
                <w:szCs w:val="20"/>
                <w:highlight w:val="yellow"/>
                <w:lang w:val="en-US"/>
              </w:rPr>
              <w:t xml:space="preserve"> </w:t>
            </w:r>
          </w:p>
          <w:p w14:paraId="1F065B77" w14:textId="45F0CABA" w:rsidR="00AB6D8C" w:rsidRDefault="00AB6D8C" w:rsidP="00AB6D8C">
            <w:pPr>
              <w:pStyle w:val="NoSpacing"/>
              <w:rPr>
                <w:rFonts w:ascii="Calibri" w:hAnsi="Calibri" w:cs="Calibri"/>
                <w:color w:val="231F20"/>
                <w:sz w:val="20"/>
                <w:szCs w:val="20"/>
                <w:lang w:val="en-US"/>
              </w:rPr>
            </w:pPr>
          </w:p>
          <w:p w14:paraId="51EF9D2D" w14:textId="0CB543AB" w:rsidR="00C47243" w:rsidRPr="00AB6D8C" w:rsidRDefault="00C47243" w:rsidP="00A42A45">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7D1077">
              <w:rPr>
                <w:rFonts w:ascii="Calibri" w:hAnsi="Calibri" w:cs="Calibri"/>
                <w:iCs/>
                <w:color w:val="231F20"/>
                <w:sz w:val="20"/>
                <w:szCs w:val="20"/>
                <w:lang w:val="en-US"/>
              </w:rPr>
              <w:t>Tom Carpenter on 07860 861394</w:t>
            </w:r>
            <w:r w:rsidR="007D1077" w:rsidRPr="00CB5F9D">
              <w:rPr>
                <w:rFonts w:ascii="Calibri" w:hAnsi="Calibri" w:cs="Calibri"/>
                <w:iCs/>
                <w:sz w:val="20"/>
                <w:szCs w:val="20"/>
                <w:lang w:val="en-US"/>
              </w:rPr>
              <w:t xml:space="preserve"> or email </w:t>
            </w:r>
            <w:hyperlink r:id="rId13" w:history="1">
              <w:r w:rsidR="00525786" w:rsidRPr="00843F44">
                <w:rPr>
                  <w:rStyle w:val="Hyperlink"/>
                  <w:rFonts w:ascii="Calibri" w:hAnsi="Calibri" w:cs="Calibri"/>
                  <w:sz w:val="20"/>
                  <w:szCs w:val="20"/>
                  <w:lang w:val="en-US"/>
                </w:rPr>
                <w:t>awards@constructingexcellencesw.org.uk</w:t>
              </w:r>
            </w:hyperlink>
          </w:p>
        </w:tc>
      </w:tr>
    </w:tbl>
    <w:p w14:paraId="17FC262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C3D933C" w:rsidR="00E850D4" w:rsidRDefault="00E850D4" w:rsidP="00921CC2">
      <w:pPr>
        <w:pStyle w:val="NoSpacing"/>
        <w:rPr>
          <w:b/>
          <w:bCs/>
          <w:color w:val="7030A0"/>
          <w:sz w:val="28"/>
          <w:szCs w:val="28"/>
          <w:lang w:val="en-US"/>
        </w:rPr>
      </w:pPr>
      <w:r>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90FEA4F"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CD71A6" w14:textId="5D89585E"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4864E56E"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r w:rsidR="00065D20" w14:paraId="5EE1F98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36D7EF" w14:textId="2EC0A3E7" w:rsidR="00065D20" w:rsidRDefault="00065D20" w:rsidP="002A7BB3">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106D9E4" w14:textId="6C0A8548" w:rsidR="00065D20" w:rsidRDefault="00065D20" w:rsidP="002C0625">
            <w:pPr>
              <w:pStyle w:val="NoSpacing"/>
              <w:rPr>
                <w:sz w:val="20"/>
                <w:szCs w:val="20"/>
              </w:rPr>
            </w:pPr>
            <w:r w:rsidRPr="00065D20">
              <w:rPr>
                <w:sz w:val="20"/>
                <w:szCs w:val="20"/>
              </w:rPr>
              <w:t>e.g. housing association, developer, government department, contractor, consultant</w:t>
            </w:r>
          </w:p>
        </w:tc>
      </w:tr>
      <w:tr w:rsidR="00065D20" w14:paraId="37A9A6A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69710B" w14:textId="54B40345" w:rsidR="00065D20" w:rsidRDefault="00065D20" w:rsidP="002A7BB3">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229B38" w14:textId="77777777" w:rsidR="00065D20" w:rsidRDefault="00065D20" w:rsidP="002C0625">
            <w:pPr>
              <w:pStyle w:val="NoSpacing"/>
              <w:rPr>
                <w:sz w:val="20"/>
                <w:szCs w:val="20"/>
              </w:rPr>
            </w:pPr>
          </w:p>
        </w:tc>
      </w:tr>
      <w:tr w:rsidR="00065D20" w14:paraId="1F4B1F8E"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463A1F" w14:textId="5F63E32A" w:rsidR="00065D20" w:rsidRDefault="00065D20" w:rsidP="002A7BB3">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05C21" w14:textId="77777777" w:rsidR="00065D20" w:rsidRDefault="00065D20"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7C36551C"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DEFCFDA"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EA076D">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5DB6140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065D20" w:rsidRPr="00065D20">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4758108" w:rsidR="00F83F0F" w:rsidRPr="00F83F0F"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lastRenderedPageBreak/>
              <w:t>How have you engaged with and developed best practice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7F54D8D" w:rsidR="00EA556D" w:rsidRPr="00EA556D" w:rsidRDefault="00065D20" w:rsidP="00EA556D">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invested in your employees?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2E186B62"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improved workforce productivity and smarter working?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15BF3D77"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lastRenderedPageBreak/>
              <w:t xml:space="preserve">How have you engaged with your supply chain to add value to projects?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16B50F" w14:textId="77777777" w:rsidR="00065D20" w:rsidRPr="00065D20"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What development and performance targets do you have and what is your performance against them? </w:t>
            </w:r>
          </w:p>
          <w:p w14:paraId="636EF532" w14:textId="77777777" w:rsidR="00D4792D" w:rsidRDefault="00D4792D" w:rsidP="00065D20">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0D70266C" w14:textId="3A2CCADB" w:rsidR="00065D20" w:rsidRPr="00F83F0F" w:rsidRDefault="00065D20" w:rsidP="00065D20">
            <w:pPr>
              <w:pStyle w:val="NoSpacing"/>
              <w:ind w:left="360"/>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6AD3219"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7D1077">
      <w:headerReference w:type="first" r:id="rId14"/>
      <w:pgSz w:w="11906" w:h="16838"/>
      <w:pgMar w:top="720" w:right="720" w:bottom="720"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91AEA" w14:textId="77777777" w:rsidR="00C13863" w:rsidRDefault="00C13863" w:rsidP="00A2794E">
      <w:r>
        <w:separator/>
      </w:r>
    </w:p>
  </w:endnote>
  <w:endnote w:type="continuationSeparator" w:id="0">
    <w:p w14:paraId="1F32E7CF" w14:textId="77777777" w:rsidR="00C13863" w:rsidRDefault="00C13863"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66C5C" w14:textId="77777777" w:rsidR="00C13863" w:rsidRDefault="00C13863" w:rsidP="00A2794E">
      <w:r>
        <w:separator/>
      </w:r>
    </w:p>
  </w:footnote>
  <w:footnote w:type="continuationSeparator" w:id="0">
    <w:p w14:paraId="37215961" w14:textId="77777777" w:rsidR="00C13863" w:rsidRDefault="00C13863"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4EF664E4" w:rsidR="00B51B72" w:rsidRDefault="00B51B72">
    <w:pPr>
      <w:pStyle w:val="Header"/>
      <w:rPr>
        <w:rFonts w:ascii="Calibri" w:hAnsi="Calibri" w:cs="Calibri"/>
        <w:b/>
        <w:noProof/>
        <w:color w:val="231F20"/>
        <w:lang w:val="en-US"/>
      </w:rPr>
    </w:pPr>
  </w:p>
  <w:p w14:paraId="252D1E76" w14:textId="77777777" w:rsidR="00676F6F" w:rsidRDefault="00676F6F">
    <w:pPr>
      <w:pStyle w:val="Header"/>
      <w:rPr>
        <w:rFonts w:ascii="Calibri" w:hAnsi="Calibri" w:cs="Calibri"/>
        <w:b/>
        <w:noProof/>
        <w:color w:val="231F20"/>
        <w:lang w:val="en-US"/>
      </w:rPr>
    </w:pPr>
  </w:p>
  <w:p w14:paraId="11A8C215" w14:textId="0E45E577" w:rsidR="00676F6F" w:rsidRDefault="00676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1554E9"/>
    <w:multiLevelType w:val="hybridMultilevel"/>
    <w:tmpl w:val="5B7E6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3"/>
  </w:num>
  <w:num w:numId="8">
    <w:abstractNumId w:val="4"/>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5D20"/>
    <w:rsid w:val="00066A81"/>
    <w:rsid w:val="00073A0E"/>
    <w:rsid w:val="00090282"/>
    <w:rsid w:val="000E373D"/>
    <w:rsid w:val="00132497"/>
    <w:rsid w:val="001374A1"/>
    <w:rsid w:val="001575B1"/>
    <w:rsid w:val="00170230"/>
    <w:rsid w:val="001F41A7"/>
    <w:rsid w:val="001F746C"/>
    <w:rsid w:val="0021176B"/>
    <w:rsid w:val="0022172B"/>
    <w:rsid w:val="00254BBC"/>
    <w:rsid w:val="00257E1A"/>
    <w:rsid w:val="00260247"/>
    <w:rsid w:val="00260B94"/>
    <w:rsid w:val="00267BC9"/>
    <w:rsid w:val="00287181"/>
    <w:rsid w:val="002A7BB3"/>
    <w:rsid w:val="002C0625"/>
    <w:rsid w:val="002C7052"/>
    <w:rsid w:val="002D2D73"/>
    <w:rsid w:val="00355C14"/>
    <w:rsid w:val="0038709F"/>
    <w:rsid w:val="003A1AB2"/>
    <w:rsid w:val="003F4ED1"/>
    <w:rsid w:val="004747A3"/>
    <w:rsid w:val="004A1047"/>
    <w:rsid w:val="004C12D1"/>
    <w:rsid w:val="004F0F5D"/>
    <w:rsid w:val="00525786"/>
    <w:rsid w:val="00561962"/>
    <w:rsid w:val="00562EE5"/>
    <w:rsid w:val="00563A1A"/>
    <w:rsid w:val="00572AC8"/>
    <w:rsid w:val="005B01D7"/>
    <w:rsid w:val="005C08E5"/>
    <w:rsid w:val="005C1120"/>
    <w:rsid w:val="005F15F9"/>
    <w:rsid w:val="00620FFD"/>
    <w:rsid w:val="00665007"/>
    <w:rsid w:val="00676F6F"/>
    <w:rsid w:val="006A6DA5"/>
    <w:rsid w:val="006D5E45"/>
    <w:rsid w:val="007949AD"/>
    <w:rsid w:val="007D1077"/>
    <w:rsid w:val="0080104E"/>
    <w:rsid w:val="00806F06"/>
    <w:rsid w:val="0081009E"/>
    <w:rsid w:val="008873B6"/>
    <w:rsid w:val="008A155B"/>
    <w:rsid w:val="008C313A"/>
    <w:rsid w:val="008D0605"/>
    <w:rsid w:val="00916FA8"/>
    <w:rsid w:val="00921CC2"/>
    <w:rsid w:val="009412BC"/>
    <w:rsid w:val="00944652"/>
    <w:rsid w:val="0095146F"/>
    <w:rsid w:val="009D269C"/>
    <w:rsid w:val="00A03094"/>
    <w:rsid w:val="00A2794E"/>
    <w:rsid w:val="00A42A45"/>
    <w:rsid w:val="00A42DC5"/>
    <w:rsid w:val="00A50B79"/>
    <w:rsid w:val="00A53C68"/>
    <w:rsid w:val="00A849FD"/>
    <w:rsid w:val="00AB0528"/>
    <w:rsid w:val="00AB6D8C"/>
    <w:rsid w:val="00AC7D86"/>
    <w:rsid w:val="00AE4698"/>
    <w:rsid w:val="00B12FD7"/>
    <w:rsid w:val="00B14630"/>
    <w:rsid w:val="00B51B72"/>
    <w:rsid w:val="00B756DF"/>
    <w:rsid w:val="00B93B0A"/>
    <w:rsid w:val="00C13863"/>
    <w:rsid w:val="00C47243"/>
    <w:rsid w:val="00CB5A6C"/>
    <w:rsid w:val="00CD3DE0"/>
    <w:rsid w:val="00CE12C2"/>
    <w:rsid w:val="00CF3FB9"/>
    <w:rsid w:val="00D22BE0"/>
    <w:rsid w:val="00D4792D"/>
    <w:rsid w:val="00D61073"/>
    <w:rsid w:val="00D67EAA"/>
    <w:rsid w:val="00DB4869"/>
    <w:rsid w:val="00DC6216"/>
    <w:rsid w:val="00E3423B"/>
    <w:rsid w:val="00E850D4"/>
    <w:rsid w:val="00EA076D"/>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D1077"/>
    <w:rPr>
      <w:color w:val="605E5C"/>
      <w:shd w:val="clear" w:color="auto" w:fill="E1DFDD"/>
    </w:rPr>
  </w:style>
  <w:style w:type="character" w:styleId="FollowedHyperlink">
    <w:name w:val="FollowedHyperlink"/>
    <w:basedOn w:val="DefaultParagraphFont"/>
    <w:uiPriority w:val="99"/>
    <w:semiHidden/>
    <w:unhideWhenUsed/>
    <w:rsid w:val="007D1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wards@constructingexcellencesw.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nstructingexcellencesw.org.uk/about-the-aw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constructingexcellencesw.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structingexcellencesw.org.uk/about-the-award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2021-01-29T15:46:00Z</dcterms:created>
  <dcterms:modified xsi:type="dcterms:W3CDTF">2021-01-29T15:46:00Z</dcterms:modified>
</cp:coreProperties>
</file>