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291D6ADD" w14:textId="75B17C3A" w:rsidR="00CF3DBA" w:rsidRPr="00CF3DBA" w:rsidRDefault="00CF3DBA" w:rsidP="00CF3DBA">
      <w:pPr>
        <w:pStyle w:val="NoSpacing"/>
        <w:tabs>
          <w:tab w:val="left" w:pos="8120"/>
        </w:tabs>
        <w:rPr>
          <w:b/>
          <w:i/>
          <w:sz w:val="20"/>
          <w:szCs w:val="20"/>
        </w:rPr>
      </w:pPr>
      <w:r>
        <w:tab/>
      </w:r>
      <w:r>
        <w:rPr>
          <w:b/>
          <w:i/>
          <w:sz w:val="20"/>
          <w:szCs w:val="20"/>
        </w:rPr>
        <w:t>Headline Sponsor</w:t>
      </w:r>
    </w:p>
    <w:p w14:paraId="689975DA" w14:textId="77777777" w:rsidR="00CF3DBA" w:rsidRDefault="00CF3DBA" w:rsidP="00A2794E">
      <w:pPr>
        <w:pStyle w:val="NoSpacing"/>
      </w:pP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9A3E8"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4FC969DF" w:rsidR="00A2794E" w:rsidRPr="00A2794E" w:rsidRDefault="00066A81" w:rsidP="00A2794E">
      <w:pPr>
        <w:pStyle w:val="NoSpacing"/>
        <w:rPr>
          <w:rFonts w:asciiTheme="majorHAnsi" w:hAnsiTheme="majorHAnsi" w:cstheme="majorHAnsi"/>
          <w:sz w:val="72"/>
          <w:szCs w:val="72"/>
        </w:rPr>
      </w:pPr>
      <w:r>
        <w:rPr>
          <w:b/>
          <w:bCs/>
          <w:color w:val="7030A0"/>
        </w:rPr>
        <w:t>CONSTRUCTING EXCELLENCE</w:t>
      </w:r>
      <w:r w:rsidR="00D56F0A">
        <w:rPr>
          <w:b/>
          <w:bCs/>
          <w:color w:val="7030A0"/>
        </w:rPr>
        <w:t xml:space="preserve"> SOUTH WEST</w:t>
      </w:r>
      <w:r>
        <w:rPr>
          <w:b/>
          <w:bCs/>
          <w:color w:val="7030A0"/>
        </w:rPr>
        <w:t xml:space="preserv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F51967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F3DBA">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1E9CDB5" w14:textId="77777777" w:rsidR="001024FD" w:rsidRPr="00A2794E" w:rsidRDefault="001024FD" w:rsidP="001024F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018536F4" w14:textId="77777777" w:rsidR="001024FD" w:rsidRPr="00921CC2" w:rsidRDefault="001024FD" w:rsidP="001024F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E99E9D5" w14:textId="77777777" w:rsidR="001024FD" w:rsidRDefault="001024FD" w:rsidP="001024F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4C01611" w14:textId="77777777" w:rsidR="001024FD" w:rsidRPr="00CF3DBA" w:rsidRDefault="001024FD" w:rsidP="001024FD">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C9443D7" w14:textId="77777777" w:rsidR="00CF514C" w:rsidRPr="005144FB" w:rsidRDefault="00CF514C" w:rsidP="00CF514C">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The winner is as likely to be an outstanding local project as a high-profile landmark, but whatever it is all parties will be proud of and inspired by it: the clients, designers, constructors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044FD1D" w14:textId="77777777" w:rsidR="001024FD" w:rsidRPr="005137E7" w:rsidRDefault="001024FD" w:rsidP="001024FD">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51AF1ED2" w14:textId="77777777" w:rsidR="001024FD" w:rsidRDefault="001024FD" w:rsidP="001024FD">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463E3D99" w:rsidR="00C47243" w:rsidRPr="00AB6D8C" w:rsidRDefault="001024FD" w:rsidP="001024FD">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2F757"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3DF1C162"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1024FD">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134AF"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82A4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1FEC84B9" w:rsidR="00E850D4" w:rsidRPr="00257E1A" w:rsidRDefault="00CF3DBA"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C0122"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72FAE"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DF838"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0E29D92"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CF3DBA">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DF1D" w14:textId="77777777" w:rsidR="00981EA7" w:rsidRDefault="00981EA7" w:rsidP="00A2794E">
      <w:r>
        <w:separator/>
      </w:r>
    </w:p>
  </w:endnote>
  <w:endnote w:type="continuationSeparator" w:id="0">
    <w:p w14:paraId="4F32F317" w14:textId="77777777" w:rsidR="00981EA7" w:rsidRDefault="00981EA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F2DF" w14:textId="77777777" w:rsidR="00981EA7" w:rsidRDefault="00981EA7" w:rsidP="00A2794E">
      <w:r>
        <w:separator/>
      </w:r>
    </w:p>
  </w:footnote>
  <w:footnote w:type="continuationSeparator" w:id="0">
    <w:p w14:paraId="575C15C9" w14:textId="77777777" w:rsidR="00981EA7" w:rsidRDefault="00981EA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7EDBE183" w:rsidR="00B51B72" w:rsidRDefault="00B529D5">
    <w:pPr>
      <w:pStyle w:val="Header"/>
    </w:pPr>
    <w:r>
      <w:rPr>
        <w:noProof/>
        <w:lang w:val="en-US"/>
      </w:rPr>
      <w:drawing>
        <wp:anchor distT="0" distB="0" distL="114300" distR="114300" simplePos="0" relativeHeight="251658240" behindDoc="0" locked="0" layoutInCell="1" allowOverlap="1" wp14:anchorId="2E288DDF" wp14:editId="02CC2D61">
          <wp:simplePos x="0" y="0"/>
          <wp:positionH relativeFrom="column">
            <wp:posOffset>5262245</wp:posOffset>
          </wp:positionH>
          <wp:positionV relativeFrom="paragraph">
            <wp:posOffset>-238125</wp:posOffset>
          </wp:positionV>
          <wp:extent cx="740301" cy="817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252" cy="820502"/>
                  </a:xfrm>
                  <a:prstGeom prst="rect">
                    <a:avLst/>
                  </a:prstGeom>
                </pic:spPr>
              </pic:pic>
            </a:graphicData>
          </a:graphic>
          <wp14:sizeRelH relativeFrom="margin">
            <wp14:pctWidth>0</wp14:pctWidth>
          </wp14:sizeRelH>
          <wp14:sizeRelV relativeFrom="margin">
            <wp14:pctHeight>0</wp14:pctHeight>
          </wp14:sizeRelV>
        </wp:anchor>
      </w:drawing>
    </w:r>
    <w:r w:rsidR="007B2B00">
      <w:rPr>
        <w:noProof/>
        <w:lang w:val="en-US"/>
      </w:rPr>
      <w:drawing>
        <wp:inline distT="0" distB="0" distL="0" distR="0" wp14:anchorId="59E324ED" wp14:editId="4FD7E949">
          <wp:extent cx="2039363" cy="47180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40250" cy="472010"/>
                  </a:xfrm>
                  <a:prstGeom prst="rect">
                    <a:avLst/>
                  </a:prstGeom>
                </pic:spPr>
              </pic:pic>
            </a:graphicData>
          </a:graphic>
        </wp:inline>
      </w:drawing>
    </w:r>
    <w:r w:rsidR="00CE081B">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0171884">
    <w:abstractNumId w:val="3"/>
  </w:num>
  <w:num w:numId="2" w16cid:durableId="1611740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759472">
    <w:abstractNumId w:val="4"/>
  </w:num>
  <w:num w:numId="4" w16cid:durableId="1942373865">
    <w:abstractNumId w:val="1"/>
  </w:num>
  <w:num w:numId="5" w16cid:durableId="452871726">
    <w:abstractNumId w:val="6"/>
  </w:num>
  <w:num w:numId="6" w16cid:durableId="940994812">
    <w:abstractNumId w:val="0"/>
  </w:num>
  <w:num w:numId="7" w16cid:durableId="44908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024FD"/>
    <w:rsid w:val="00132497"/>
    <w:rsid w:val="001575B1"/>
    <w:rsid w:val="0018289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A1AB2"/>
    <w:rsid w:val="003F4ED1"/>
    <w:rsid w:val="00424674"/>
    <w:rsid w:val="00433626"/>
    <w:rsid w:val="004747A3"/>
    <w:rsid w:val="004A1047"/>
    <w:rsid w:val="004E0EBF"/>
    <w:rsid w:val="004F40F0"/>
    <w:rsid w:val="00562EE5"/>
    <w:rsid w:val="00572AC8"/>
    <w:rsid w:val="005B01D7"/>
    <w:rsid w:val="005C08E5"/>
    <w:rsid w:val="005F15F9"/>
    <w:rsid w:val="00620FFD"/>
    <w:rsid w:val="00665007"/>
    <w:rsid w:val="006A6DA5"/>
    <w:rsid w:val="006D5E45"/>
    <w:rsid w:val="00704BDA"/>
    <w:rsid w:val="00741E9B"/>
    <w:rsid w:val="007949AD"/>
    <w:rsid w:val="007B2B00"/>
    <w:rsid w:val="0080104E"/>
    <w:rsid w:val="0081009E"/>
    <w:rsid w:val="008873B6"/>
    <w:rsid w:val="008A155B"/>
    <w:rsid w:val="008C313A"/>
    <w:rsid w:val="00916FA8"/>
    <w:rsid w:val="00921CC2"/>
    <w:rsid w:val="009412BC"/>
    <w:rsid w:val="0095146F"/>
    <w:rsid w:val="0095376C"/>
    <w:rsid w:val="00981EA7"/>
    <w:rsid w:val="00A03094"/>
    <w:rsid w:val="00A2794E"/>
    <w:rsid w:val="00A42DC5"/>
    <w:rsid w:val="00A53C68"/>
    <w:rsid w:val="00A849FD"/>
    <w:rsid w:val="00AB6D8C"/>
    <w:rsid w:val="00AE4698"/>
    <w:rsid w:val="00B12FD7"/>
    <w:rsid w:val="00B14630"/>
    <w:rsid w:val="00B44B51"/>
    <w:rsid w:val="00B51B72"/>
    <w:rsid w:val="00B529D5"/>
    <w:rsid w:val="00B756DF"/>
    <w:rsid w:val="00B93B0A"/>
    <w:rsid w:val="00B94A6A"/>
    <w:rsid w:val="00BE42A5"/>
    <w:rsid w:val="00C43652"/>
    <w:rsid w:val="00C47243"/>
    <w:rsid w:val="00CB5A6C"/>
    <w:rsid w:val="00CD3DE0"/>
    <w:rsid w:val="00CE081B"/>
    <w:rsid w:val="00CE12C2"/>
    <w:rsid w:val="00CF3DBA"/>
    <w:rsid w:val="00CF3FB9"/>
    <w:rsid w:val="00CF514C"/>
    <w:rsid w:val="00D136AD"/>
    <w:rsid w:val="00D22BE0"/>
    <w:rsid w:val="00D27383"/>
    <w:rsid w:val="00D4792D"/>
    <w:rsid w:val="00D56F0A"/>
    <w:rsid w:val="00D67EAA"/>
    <w:rsid w:val="00D81B3A"/>
    <w:rsid w:val="00DB4869"/>
    <w:rsid w:val="00DC6216"/>
    <w:rsid w:val="00DF38ED"/>
    <w:rsid w:val="00E3423B"/>
    <w:rsid w:val="00E850D4"/>
    <w:rsid w:val="00EA556D"/>
    <w:rsid w:val="00EB68AA"/>
    <w:rsid w:val="00ED72F9"/>
    <w:rsid w:val="00EF5468"/>
    <w:rsid w:val="00F34785"/>
    <w:rsid w:val="00F71802"/>
    <w:rsid w:val="00F83F0F"/>
    <w:rsid w:val="00F84DEB"/>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F3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DB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A0BF-FB06-4DDD-8E37-6495727F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4</cp:revision>
  <cp:lastPrinted>2019-08-08T13:25:00Z</cp:lastPrinted>
  <dcterms:created xsi:type="dcterms:W3CDTF">2023-01-25T12:29:00Z</dcterms:created>
  <dcterms:modified xsi:type="dcterms:W3CDTF">2023-01-25T14:29:00Z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